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83" w:rsidRDefault="0053225C" w:rsidP="00010886">
      <w:pPr>
        <w:spacing w:before="72"/>
        <w:ind w:left="1650"/>
        <w:rPr>
          <w:b/>
          <w:sz w:val="20"/>
          <w:lang w:val="es-CL"/>
        </w:rPr>
      </w:pPr>
      <w:r w:rsidRPr="0053225C">
        <w:rPr>
          <w:b/>
          <w:sz w:val="20"/>
          <w:lang w:val="es-CL"/>
        </w:rPr>
        <w:t>PROCEDIMIENTO DE LIQUIDACIÓN DE SINIESTROS</w:t>
      </w:r>
    </w:p>
    <w:p w:rsidR="0058369C" w:rsidRPr="0053225C" w:rsidRDefault="0058369C" w:rsidP="00010886">
      <w:pPr>
        <w:spacing w:before="72"/>
        <w:ind w:left="1650"/>
        <w:rPr>
          <w:b/>
          <w:sz w:val="20"/>
          <w:lang w:val="es-CL"/>
        </w:rPr>
      </w:pPr>
    </w:p>
    <w:p w:rsidR="00173F83" w:rsidRDefault="0053225C">
      <w:pPr>
        <w:spacing w:before="1"/>
        <w:ind w:left="821"/>
        <w:rPr>
          <w:b/>
          <w:sz w:val="20"/>
          <w:lang w:val="es-CL"/>
        </w:rPr>
      </w:pPr>
      <w:r w:rsidRPr="0053225C">
        <w:rPr>
          <w:b/>
          <w:sz w:val="20"/>
          <w:lang w:val="es-CL"/>
        </w:rPr>
        <w:t xml:space="preserve">(Circular Nº 2106 de 31 de mayo de 2013, </w:t>
      </w:r>
      <w:r w:rsidR="00010886">
        <w:rPr>
          <w:b/>
          <w:sz w:val="20"/>
          <w:lang w:val="es-CL"/>
        </w:rPr>
        <w:t>Comisión Para el Mercado Financiero (Ex SVS)</w:t>
      </w:r>
    </w:p>
    <w:p w:rsidR="00010886" w:rsidRPr="0053225C" w:rsidRDefault="00010886">
      <w:pPr>
        <w:spacing w:before="1"/>
        <w:ind w:left="821"/>
        <w:rPr>
          <w:b/>
          <w:sz w:val="20"/>
          <w:lang w:val="es-CL"/>
        </w:rPr>
      </w:pPr>
    </w:p>
    <w:p w:rsidR="00173F83" w:rsidRPr="0053225C" w:rsidRDefault="00173F83">
      <w:pPr>
        <w:pStyle w:val="Textoindependiente"/>
        <w:spacing w:before="3"/>
        <w:rPr>
          <w:b/>
          <w:sz w:val="20"/>
          <w:lang w:val="es-CL"/>
        </w:rPr>
      </w:pPr>
    </w:p>
    <w:p w:rsidR="00173F83" w:rsidRPr="0058369C" w:rsidRDefault="0053225C">
      <w:pPr>
        <w:pStyle w:val="Prrafodelista"/>
        <w:numPr>
          <w:ilvl w:val="0"/>
          <w:numId w:val="7"/>
        </w:numPr>
        <w:tabs>
          <w:tab w:val="left" w:pos="810"/>
        </w:tabs>
        <w:ind w:hanging="360"/>
        <w:rPr>
          <w:b/>
          <w:sz w:val="20"/>
        </w:rPr>
      </w:pPr>
      <w:r w:rsidRPr="0058369C">
        <w:rPr>
          <w:b/>
          <w:sz w:val="20"/>
        </w:rPr>
        <w:t>OBJETO DE LA</w:t>
      </w:r>
      <w:r w:rsidRPr="0058369C">
        <w:rPr>
          <w:b/>
          <w:spacing w:val="-1"/>
          <w:sz w:val="20"/>
        </w:rPr>
        <w:t xml:space="preserve"> </w:t>
      </w:r>
      <w:r w:rsidRPr="0058369C">
        <w:rPr>
          <w:b/>
          <w:sz w:val="20"/>
        </w:rPr>
        <w:t>LIQUIDACION</w:t>
      </w:r>
    </w:p>
    <w:p w:rsidR="00173F83" w:rsidRDefault="00173F83">
      <w:pPr>
        <w:pStyle w:val="Textoindependiente"/>
        <w:spacing w:before="1"/>
        <w:rPr>
          <w:sz w:val="20"/>
        </w:rPr>
      </w:pPr>
    </w:p>
    <w:p w:rsidR="00173F83" w:rsidRPr="0053225C" w:rsidRDefault="0053225C">
      <w:pPr>
        <w:ind w:left="102" w:right="113"/>
        <w:jc w:val="both"/>
        <w:rPr>
          <w:sz w:val="20"/>
          <w:lang w:val="es-CL"/>
        </w:rPr>
      </w:pPr>
      <w:r w:rsidRPr="0053225C">
        <w:rPr>
          <w:sz w:val="20"/>
          <w:lang w:val="es-CL"/>
        </w:rPr>
        <w:t>La Liquidación tiene por fin establecer la ocurrencia de un siniestro, determinar si el siniestro está cubierto en la póliza contratada en una compañía de seguros determinadas y cuantificar el monto de la pérdida y de la indemnización a</w:t>
      </w:r>
      <w:r w:rsidRPr="0053225C">
        <w:rPr>
          <w:spacing w:val="-5"/>
          <w:sz w:val="20"/>
          <w:lang w:val="es-CL"/>
        </w:rPr>
        <w:t xml:space="preserve"> </w:t>
      </w:r>
      <w:r w:rsidRPr="0053225C">
        <w:rPr>
          <w:sz w:val="20"/>
          <w:lang w:val="es-CL"/>
        </w:rPr>
        <w:t>pagar.</w:t>
      </w:r>
    </w:p>
    <w:p w:rsidR="00173F83" w:rsidRPr="0053225C" w:rsidRDefault="00173F83">
      <w:pPr>
        <w:pStyle w:val="Textoindependiente"/>
        <w:spacing w:before="11"/>
        <w:rPr>
          <w:sz w:val="19"/>
          <w:lang w:val="es-CL"/>
        </w:rPr>
      </w:pPr>
    </w:p>
    <w:p w:rsidR="00173F83" w:rsidRPr="0053225C" w:rsidRDefault="0053225C">
      <w:pPr>
        <w:ind w:left="102" w:right="112"/>
        <w:jc w:val="both"/>
        <w:rPr>
          <w:sz w:val="20"/>
          <w:lang w:val="es-CL"/>
        </w:rPr>
      </w:pPr>
      <w:r w:rsidRPr="0053225C">
        <w:rPr>
          <w:sz w:val="20"/>
          <w:lang w:val="es-CL"/>
        </w:rPr>
        <w:t>El procedimiento de liquidación está sometido a los principios de celeridad y economía procedimental, de objetividad y carácter técnico y de transparencia y acceso.</w:t>
      </w:r>
    </w:p>
    <w:p w:rsidR="00173F83" w:rsidRPr="0053225C" w:rsidRDefault="00173F83">
      <w:pPr>
        <w:pStyle w:val="Textoindependiente"/>
        <w:spacing w:before="10"/>
        <w:rPr>
          <w:sz w:val="19"/>
          <w:lang w:val="es-CL"/>
        </w:rPr>
      </w:pPr>
    </w:p>
    <w:p w:rsidR="00173F83" w:rsidRPr="0058369C" w:rsidRDefault="0053225C">
      <w:pPr>
        <w:pStyle w:val="Prrafodelista"/>
        <w:numPr>
          <w:ilvl w:val="0"/>
          <w:numId w:val="7"/>
        </w:numPr>
        <w:tabs>
          <w:tab w:val="left" w:pos="810"/>
        </w:tabs>
        <w:ind w:hanging="360"/>
        <w:rPr>
          <w:b/>
          <w:sz w:val="20"/>
        </w:rPr>
      </w:pPr>
      <w:r w:rsidRPr="0058369C">
        <w:rPr>
          <w:b/>
          <w:sz w:val="20"/>
        </w:rPr>
        <w:t>FORMA DE EFECTUAR LA</w:t>
      </w:r>
      <w:r w:rsidRPr="0058369C">
        <w:rPr>
          <w:b/>
          <w:spacing w:val="-1"/>
          <w:sz w:val="20"/>
        </w:rPr>
        <w:t xml:space="preserve"> </w:t>
      </w:r>
      <w:r w:rsidRPr="0058369C">
        <w:rPr>
          <w:b/>
          <w:sz w:val="20"/>
        </w:rPr>
        <w:t>LIQUIDACION</w:t>
      </w:r>
    </w:p>
    <w:p w:rsidR="00173F83" w:rsidRDefault="00173F83">
      <w:pPr>
        <w:pStyle w:val="Textoindependiente"/>
        <w:spacing w:before="1"/>
        <w:rPr>
          <w:sz w:val="20"/>
        </w:rPr>
      </w:pPr>
    </w:p>
    <w:p w:rsidR="00173F83" w:rsidRPr="0053225C" w:rsidRDefault="0053225C">
      <w:pPr>
        <w:ind w:left="102" w:right="112"/>
        <w:jc w:val="both"/>
        <w:rPr>
          <w:sz w:val="20"/>
          <w:lang w:val="es-CL"/>
        </w:rPr>
      </w:pPr>
      <w:r w:rsidRPr="0053225C">
        <w:rPr>
          <w:sz w:val="20"/>
          <w:lang w:val="es-CL"/>
        </w:rPr>
        <w:t>La liquidación puede efectuarla directamente la Compañía o encomendarla a un Liquidador de Seguros. La decisión debe comunicarse al Asegurado dentro del plazo de tres días hábiles contados desde la fecha de la denuncia del siniestro.</w:t>
      </w:r>
    </w:p>
    <w:p w:rsidR="00173F83" w:rsidRPr="0053225C" w:rsidRDefault="00173F83">
      <w:pPr>
        <w:pStyle w:val="Textoindependiente"/>
        <w:rPr>
          <w:sz w:val="20"/>
          <w:lang w:val="es-CL"/>
        </w:rPr>
      </w:pPr>
    </w:p>
    <w:p w:rsidR="00173F83" w:rsidRPr="0058369C" w:rsidRDefault="0053225C">
      <w:pPr>
        <w:pStyle w:val="Prrafodelista"/>
        <w:numPr>
          <w:ilvl w:val="0"/>
          <w:numId w:val="7"/>
        </w:numPr>
        <w:tabs>
          <w:tab w:val="left" w:pos="810"/>
        </w:tabs>
        <w:ind w:hanging="360"/>
        <w:rPr>
          <w:b/>
          <w:sz w:val="20"/>
          <w:lang w:val="es-CL"/>
        </w:rPr>
      </w:pPr>
      <w:r w:rsidRPr="0058369C">
        <w:rPr>
          <w:b/>
          <w:sz w:val="20"/>
          <w:lang w:val="es-CL"/>
        </w:rPr>
        <w:t>DERECHO DE OPOSICION A LA LIQUIDACION</w:t>
      </w:r>
      <w:r w:rsidRPr="0058369C">
        <w:rPr>
          <w:b/>
          <w:spacing w:val="-1"/>
          <w:sz w:val="20"/>
          <w:lang w:val="es-CL"/>
        </w:rPr>
        <w:t xml:space="preserve"> </w:t>
      </w:r>
      <w:r w:rsidRPr="0058369C">
        <w:rPr>
          <w:b/>
          <w:sz w:val="20"/>
          <w:lang w:val="es-CL"/>
        </w:rPr>
        <w:t>DIRECTA</w:t>
      </w:r>
    </w:p>
    <w:p w:rsidR="00173F83" w:rsidRPr="0053225C" w:rsidRDefault="00173F83">
      <w:pPr>
        <w:pStyle w:val="Textoindependiente"/>
        <w:spacing w:before="1"/>
        <w:rPr>
          <w:sz w:val="20"/>
          <w:lang w:val="es-CL"/>
        </w:rPr>
      </w:pPr>
    </w:p>
    <w:p w:rsidR="00173F83" w:rsidRPr="0053225C" w:rsidRDefault="0053225C">
      <w:pPr>
        <w:ind w:left="102" w:right="109"/>
        <w:jc w:val="both"/>
        <w:rPr>
          <w:sz w:val="20"/>
          <w:lang w:val="es-CL"/>
        </w:rPr>
      </w:pPr>
      <w:r w:rsidRPr="0053225C">
        <w:rPr>
          <w:sz w:val="20"/>
          <w:lang w:val="es-CL"/>
        </w:rPr>
        <w:t>En caso de liquidación directa por la compañía, el Asegurado o beneficiario puede oponerse a ella, solicitándole por escrito que designe un Liquidador de Seguros, dentro del plazo de cinco días hábiles contados desde la comunicación de la Compañía. La Compañía deberá designar al Liquidador en el plazo de dos días hábiles contados desde dicha oposición.</w:t>
      </w:r>
    </w:p>
    <w:p w:rsidR="00173F83" w:rsidRPr="0053225C" w:rsidRDefault="00173F83">
      <w:pPr>
        <w:pStyle w:val="Textoindependiente"/>
        <w:spacing w:before="11"/>
        <w:rPr>
          <w:sz w:val="19"/>
          <w:lang w:val="es-CL"/>
        </w:rPr>
      </w:pPr>
    </w:p>
    <w:p w:rsidR="00173F83" w:rsidRPr="0058369C" w:rsidRDefault="0053225C">
      <w:pPr>
        <w:pStyle w:val="Prrafodelista"/>
        <w:numPr>
          <w:ilvl w:val="0"/>
          <w:numId w:val="7"/>
        </w:numPr>
        <w:tabs>
          <w:tab w:val="left" w:pos="810"/>
        </w:tabs>
        <w:ind w:right="108" w:hanging="360"/>
        <w:rPr>
          <w:b/>
          <w:sz w:val="20"/>
          <w:lang w:val="es-CL"/>
        </w:rPr>
      </w:pPr>
      <w:r w:rsidRPr="0058369C">
        <w:rPr>
          <w:b/>
          <w:sz w:val="20"/>
          <w:lang w:val="es-CL"/>
        </w:rPr>
        <w:t>INFORMACION AL ASEGURADO DE GESTIONES A REALIZAR Y PETICION DE ANTECEDENTES</w:t>
      </w:r>
    </w:p>
    <w:p w:rsidR="00173F83" w:rsidRPr="0053225C" w:rsidRDefault="00173F83">
      <w:pPr>
        <w:pStyle w:val="Textoindependiente"/>
        <w:spacing w:before="1"/>
        <w:rPr>
          <w:sz w:val="20"/>
          <w:lang w:val="es-CL"/>
        </w:rPr>
      </w:pPr>
    </w:p>
    <w:p w:rsidR="00173F83" w:rsidRPr="0053225C" w:rsidRDefault="0053225C">
      <w:pPr>
        <w:ind w:left="102" w:right="105"/>
        <w:jc w:val="both"/>
        <w:rPr>
          <w:sz w:val="20"/>
          <w:lang w:val="es-CL"/>
        </w:rPr>
      </w:pPr>
      <w:r w:rsidRPr="0053225C">
        <w:rPr>
          <w:sz w:val="20"/>
          <w:lang w:val="es-CL"/>
        </w:rPr>
        <w:t>El Liquidador o la Compañía, deberá informar por escrito al Asegurado, por escrito, en forma suficiente y oportuna, al correo electrónico (informado en la denuncia del siniestro) o por carta certificada (al domicilio señalado en la denuncia de siniestro), de las gestiones que le corresponde realizar, solicitando de una sola vez, cuando las circunstancias lo permitan, todos los antecedentes que requiere para liquidar el</w:t>
      </w:r>
      <w:r w:rsidRPr="0053225C">
        <w:rPr>
          <w:spacing w:val="-3"/>
          <w:sz w:val="20"/>
          <w:lang w:val="es-CL"/>
        </w:rPr>
        <w:t xml:space="preserve"> </w:t>
      </w:r>
      <w:r w:rsidRPr="0053225C">
        <w:rPr>
          <w:sz w:val="20"/>
          <w:lang w:val="es-CL"/>
        </w:rPr>
        <w:t>siniestro.</w:t>
      </w:r>
    </w:p>
    <w:p w:rsidR="00173F83" w:rsidRPr="0053225C" w:rsidRDefault="00173F83">
      <w:pPr>
        <w:pStyle w:val="Textoindependiente"/>
        <w:spacing w:before="9"/>
        <w:rPr>
          <w:sz w:val="19"/>
          <w:lang w:val="es-CL"/>
        </w:rPr>
      </w:pPr>
    </w:p>
    <w:p w:rsidR="00173F83" w:rsidRPr="0058369C" w:rsidRDefault="0053225C">
      <w:pPr>
        <w:pStyle w:val="Prrafodelista"/>
        <w:numPr>
          <w:ilvl w:val="0"/>
          <w:numId w:val="7"/>
        </w:numPr>
        <w:tabs>
          <w:tab w:val="left" w:pos="810"/>
        </w:tabs>
        <w:ind w:hanging="360"/>
        <w:rPr>
          <w:b/>
          <w:sz w:val="20"/>
        </w:rPr>
      </w:pPr>
      <w:r w:rsidRPr="0058369C">
        <w:rPr>
          <w:b/>
          <w:sz w:val="20"/>
        </w:rPr>
        <w:t>PRE-INFORME DE LIQUIDACION</w:t>
      </w:r>
    </w:p>
    <w:p w:rsidR="00173F83" w:rsidRPr="0058369C" w:rsidRDefault="00173F83">
      <w:pPr>
        <w:pStyle w:val="Textoindependiente"/>
        <w:spacing w:before="1"/>
        <w:rPr>
          <w:b/>
          <w:sz w:val="20"/>
        </w:rPr>
      </w:pPr>
    </w:p>
    <w:p w:rsidR="00173F83" w:rsidRPr="0053225C" w:rsidRDefault="0053225C">
      <w:pPr>
        <w:spacing w:before="1"/>
        <w:ind w:left="102" w:right="107"/>
        <w:jc w:val="both"/>
        <w:rPr>
          <w:sz w:val="20"/>
          <w:lang w:val="es-CL"/>
        </w:rPr>
      </w:pPr>
      <w:r w:rsidRPr="0053225C">
        <w:rPr>
          <w:sz w:val="20"/>
          <w:lang w:val="es-CL"/>
        </w:rPr>
        <w:t>En aquellos siniestros en que surgieren problemas y diferencias de criterios sobre sus causas, evaluación del riesgo o extensión de la cobertura, podrá el Liquidador, actuando de oficio o a petición del Asegurado, emitir un pre-informe de liquidación sobre la cobertura del siniestro y el monto de los daños producidos, el que deberá ponerse en conocimiento de los interesados. El asegurado o la Compañía podrán hacer observaciones por escrito al pre-informe dentro del plazo de cinco días hábiles desde su conocimiento.</w:t>
      </w:r>
    </w:p>
    <w:p w:rsidR="00173F83" w:rsidRPr="0053225C" w:rsidRDefault="00173F83">
      <w:pPr>
        <w:pStyle w:val="Textoindependiente"/>
        <w:rPr>
          <w:sz w:val="20"/>
          <w:lang w:val="es-CL"/>
        </w:rPr>
      </w:pPr>
    </w:p>
    <w:p w:rsidR="00173F83" w:rsidRPr="0058369C" w:rsidRDefault="0053225C">
      <w:pPr>
        <w:pStyle w:val="Prrafodelista"/>
        <w:numPr>
          <w:ilvl w:val="0"/>
          <w:numId w:val="7"/>
        </w:numPr>
        <w:tabs>
          <w:tab w:val="left" w:pos="810"/>
        </w:tabs>
        <w:ind w:hanging="360"/>
        <w:rPr>
          <w:b/>
          <w:sz w:val="20"/>
        </w:rPr>
      </w:pPr>
      <w:r w:rsidRPr="0058369C">
        <w:rPr>
          <w:b/>
          <w:sz w:val="20"/>
        </w:rPr>
        <w:t>PLAZO DE LIQUIDACION</w:t>
      </w:r>
    </w:p>
    <w:p w:rsidR="00173F83" w:rsidRDefault="00173F83">
      <w:pPr>
        <w:pStyle w:val="Textoindependiente"/>
        <w:spacing w:before="1"/>
        <w:rPr>
          <w:sz w:val="20"/>
        </w:rPr>
      </w:pPr>
    </w:p>
    <w:p w:rsidR="00173F83" w:rsidRPr="0053225C" w:rsidRDefault="0053225C">
      <w:pPr>
        <w:ind w:left="102" w:right="109"/>
        <w:jc w:val="both"/>
        <w:rPr>
          <w:sz w:val="20"/>
          <w:lang w:val="es-CL"/>
        </w:rPr>
      </w:pPr>
      <w:r w:rsidRPr="0053225C">
        <w:rPr>
          <w:sz w:val="20"/>
          <w:u w:val="single"/>
          <w:lang w:val="es-CL"/>
        </w:rPr>
        <w:t>Dentro del más breve plazo</w:t>
      </w:r>
      <w:r w:rsidRPr="0053225C">
        <w:rPr>
          <w:sz w:val="20"/>
          <w:lang w:val="es-CL"/>
        </w:rPr>
        <w:t>, no pudiendo exceder de 45 días corridos desde fecha de denuncio, a excepción de:</w:t>
      </w:r>
    </w:p>
    <w:p w:rsidR="00173F83" w:rsidRPr="0053225C" w:rsidRDefault="00173F83">
      <w:pPr>
        <w:pStyle w:val="Textoindependiente"/>
        <w:spacing w:before="10"/>
        <w:rPr>
          <w:sz w:val="19"/>
          <w:lang w:val="es-CL"/>
        </w:rPr>
      </w:pPr>
    </w:p>
    <w:p w:rsidR="00173F83" w:rsidRPr="0053225C" w:rsidRDefault="0053225C">
      <w:pPr>
        <w:pStyle w:val="Prrafodelista"/>
        <w:numPr>
          <w:ilvl w:val="0"/>
          <w:numId w:val="6"/>
        </w:numPr>
        <w:tabs>
          <w:tab w:val="left" w:pos="371"/>
        </w:tabs>
        <w:ind w:right="113" w:firstLine="0"/>
        <w:rPr>
          <w:sz w:val="20"/>
          <w:lang w:val="es-CL"/>
        </w:rPr>
      </w:pPr>
      <w:r w:rsidRPr="0053225C">
        <w:rPr>
          <w:sz w:val="20"/>
          <w:lang w:val="es-CL"/>
        </w:rPr>
        <w:t>siniestros que correspondan a seguros individuales sobre riesgos del Primer Grupo cuya prima anual sea superior al 100 UF: 90 días corridos desde la fecha del</w:t>
      </w:r>
      <w:r w:rsidRPr="0053225C">
        <w:rPr>
          <w:spacing w:val="-8"/>
          <w:sz w:val="20"/>
          <w:lang w:val="es-CL"/>
        </w:rPr>
        <w:t xml:space="preserve"> </w:t>
      </w:r>
      <w:r w:rsidRPr="0053225C">
        <w:rPr>
          <w:sz w:val="20"/>
          <w:lang w:val="es-CL"/>
        </w:rPr>
        <w:t>denuncio;</w:t>
      </w:r>
    </w:p>
    <w:p w:rsidR="00173F83" w:rsidRPr="0053225C" w:rsidRDefault="00173F83">
      <w:pPr>
        <w:pStyle w:val="Textoindependiente"/>
        <w:spacing w:before="2"/>
        <w:rPr>
          <w:sz w:val="20"/>
          <w:lang w:val="es-CL"/>
        </w:rPr>
      </w:pPr>
    </w:p>
    <w:p w:rsidR="00173F83" w:rsidRPr="0053225C" w:rsidRDefault="0053225C">
      <w:pPr>
        <w:pStyle w:val="Prrafodelista"/>
        <w:numPr>
          <w:ilvl w:val="0"/>
          <w:numId w:val="6"/>
        </w:numPr>
        <w:tabs>
          <w:tab w:val="left" w:pos="338"/>
        </w:tabs>
        <w:spacing w:line="278" w:lineRule="auto"/>
        <w:ind w:right="102" w:firstLine="0"/>
        <w:rPr>
          <w:sz w:val="20"/>
          <w:lang w:val="es-CL"/>
        </w:rPr>
      </w:pPr>
      <w:r w:rsidRPr="0053225C">
        <w:rPr>
          <w:sz w:val="20"/>
          <w:lang w:val="es-CL"/>
        </w:rPr>
        <w:t xml:space="preserve">siniestros marítimos que afecten a los cascos o en caso de Avería Gruesa: </w:t>
      </w:r>
      <w:r w:rsidRPr="0053225C">
        <w:rPr>
          <w:b/>
          <w:sz w:val="20"/>
          <w:lang w:val="es-CL"/>
        </w:rPr>
        <w:t xml:space="preserve">180 días </w:t>
      </w:r>
      <w:r w:rsidRPr="0053225C">
        <w:rPr>
          <w:sz w:val="20"/>
          <w:lang w:val="es-CL"/>
        </w:rPr>
        <w:t>corridos desde fecha</w:t>
      </w:r>
      <w:r w:rsidRPr="0053225C">
        <w:rPr>
          <w:spacing w:val="-2"/>
          <w:sz w:val="20"/>
          <w:lang w:val="es-CL"/>
        </w:rPr>
        <w:t xml:space="preserve"> </w:t>
      </w:r>
      <w:r w:rsidRPr="0053225C">
        <w:rPr>
          <w:sz w:val="20"/>
          <w:lang w:val="es-CL"/>
        </w:rPr>
        <w:t>denuncio;</w:t>
      </w:r>
    </w:p>
    <w:p w:rsidR="00173F83" w:rsidRPr="0053225C" w:rsidRDefault="00173F83">
      <w:pPr>
        <w:spacing w:line="278" w:lineRule="auto"/>
        <w:jc w:val="both"/>
        <w:rPr>
          <w:sz w:val="20"/>
          <w:lang w:val="es-CL"/>
        </w:rPr>
        <w:sectPr w:rsidR="00173F83" w:rsidRPr="0053225C">
          <w:pgSz w:w="11910" w:h="16840"/>
          <w:pgMar w:top="1320" w:right="1000" w:bottom="280" w:left="1600" w:header="720" w:footer="720" w:gutter="0"/>
          <w:cols w:space="720"/>
        </w:sectPr>
      </w:pPr>
    </w:p>
    <w:p w:rsidR="00173F83" w:rsidRPr="0058369C" w:rsidRDefault="0053225C">
      <w:pPr>
        <w:pStyle w:val="Prrafodelista"/>
        <w:numPr>
          <w:ilvl w:val="0"/>
          <w:numId w:val="7"/>
        </w:numPr>
        <w:tabs>
          <w:tab w:val="left" w:pos="810"/>
        </w:tabs>
        <w:spacing w:before="75"/>
        <w:ind w:hanging="360"/>
        <w:rPr>
          <w:b/>
          <w:sz w:val="20"/>
        </w:rPr>
      </w:pPr>
      <w:r w:rsidRPr="0058369C">
        <w:rPr>
          <w:b/>
          <w:sz w:val="20"/>
        </w:rPr>
        <w:lastRenderedPageBreak/>
        <w:t>PRORROGA DEL PLAZO DE</w:t>
      </w:r>
      <w:r w:rsidRPr="0058369C">
        <w:rPr>
          <w:b/>
          <w:spacing w:val="2"/>
          <w:sz w:val="20"/>
        </w:rPr>
        <w:t xml:space="preserve"> </w:t>
      </w:r>
      <w:r w:rsidRPr="0058369C">
        <w:rPr>
          <w:b/>
          <w:sz w:val="20"/>
        </w:rPr>
        <w:t>LIQUIDACION</w:t>
      </w:r>
    </w:p>
    <w:p w:rsidR="00173F83" w:rsidRDefault="00173F83">
      <w:pPr>
        <w:pStyle w:val="Textoindependiente"/>
        <w:spacing w:before="3"/>
        <w:rPr>
          <w:sz w:val="20"/>
        </w:rPr>
      </w:pPr>
    </w:p>
    <w:p w:rsidR="00173F83" w:rsidRPr="0053225C" w:rsidRDefault="0053225C">
      <w:pPr>
        <w:spacing w:line="276" w:lineRule="auto"/>
        <w:ind w:left="102" w:right="107"/>
        <w:jc w:val="both"/>
        <w:rPr>
          <w:sz w:val="20"/>
          <w:lang w:val="es-CL"/>
        </w:rPr>
      </w:pPr>
      <w:r w:rsidRPr="0053225C">
        <w:rPr>
          <w:sz w:val="20"/>
          <w:lang w:val="es-CL"/>
        </w:rPr>
        <w:t xml:space="preserve">Los plazos antes señalados podrán, excepcionalmente siempre que las circunstancias lo ameriten, prorrogarse, sucesivamente por iguales períodos, informando los motivos que la fundamenten e indicando las gestiones concretas y específicas que se realizarán, lo que deberá comunicarse al Asegurado y a la </w:t>
      </w:r>
      <w:r w:rsidR="0058369C">
        <w:rPr>
          <w:sz w:val="20"/>
          <w:lang w:val="es-CL"/>
        </w:rPr>
        <w:t>Comisión</w:t>
      </w:r>
      <w:r w:rsidRPr="0053225C">
        <w:rPr>
          <w:sz w:val="20"/>
          <w:lang w:val="es-CL"/>
        </w:rPr>
        <w:t>, pudiendo esta última dejar sin efecto la ampliación, en casos calificados, y fijar un plazo para entrega del Informe de Liquidación. No podrá ser motivo de prórroga la solicitud de nuevos antecedentes cuyo requerimiento pudo preverse con anterioridad, salvo que se indiquen las razones que justifiquen la falta de requerimiento, ni podrán prorrogarse los siniestros en que no haya existido gestión alguna del liquidador, registrado o</w:t>
      </w:r>
      <w:r w:rsidRPr="0053225C">
        <w:rPr>
          <w:spacing w:val="-7"/>
          <w:sz w:val="20"/>
          <w:lang w:val="es-CL"/>
        </w:rPr>
        <w:t xml:space="preserve"> </w:t>
      </w:r>
      <w:r w:rsidRPr="0053225C">
        <w:rPr>
          <w:sz w:val="20"/>
          <w:lang w:val="es-CL"/>
        </w:rPr>
        <w:t>directo.</w:t>
      </w:r>
    </w:p>
    <w:p w:rsidR="00173F83" w:rsidRPr="0053225C" w:rsidRDefault="00173F83">
      <w:pPr>
        <w:pStyle w:val="Textoindependiente"/>
        <w:spacing w:before="10"/>
        <w:rPr>
          <w:sz w:val="22"/>
          <w:lang w:val="es-CL"/>
        </w:rPr>
      </w:pPr>
    </w:p>
    <w:p w:rsidR="00173F83" w:rsidRPr="0058369C" w:rsidRDefault="0053225C">
      <w:pPr>
        <w:pStyle w:val="Prrafodelista"/>
        <w:numPr>
          <w:ilvl w:val="0"/>
          <w:numId w:val="7"/>
        </w:numPr>
        <w:tabs>
          <w:tab w:val="left" w:pos="810"/>
        </w:tabs>
        <w:ind w:hanging="360"/>
        <w:rPr>
          <w:b/>
          <w:sz w:val="20"/>
        </w:rPr>
      </w:pPr>
      <w:r w:rsidRPr="0058369C">
        <w:rPr>
          <w:b/>
          <w:sz w:val="20"/>
        </w:rPr>
        <w:t>INFORME FINAL DE</w:t>
      </w:r>
      <w:r w:rsidRPr="0058369C">
        <w:rPr>
          <w:b/>
          <w:spacing w:val="-5"/>
          <w:sz w:val="20"/>
        </w:rPr>
        <w:t xml:space="preserve"> </w:t>
      </w:r>
      <w:r w:rsidRPr="0058369C">
        <w:rPr>
          <w:b/>
          <w:sz w:val="20"/>
        </w:rPr>
        <w:t>LIQUIDACION</w:t>
      </w:r>
    </w:p>
    <w:p w:rsidR="00173F83" w:rsidRDefault="00173F83">
      <w:pPr>
        <w:pStyle w:val="Textoindependiente"/>
        <w:rPr>
          <w:sz w:val="20"/>
        </w:rPr>
      </w:pPr>
    </w:p>
    <w:p w:rsidR="00173F83" w:rsidRPr="0053225C" w:rsidRDefault="0053225C">
      <w:pPr>
        <w:spacing w:before="1"/>
        <w:ind w:left="102" w:right="109"/>
        <w:jc w:val="both"/>
        <w:rPr>
          <w:sz w:val="20"/>
          <w:lang w:val="es-CL"/>
        </w:rPr>
      </w:pPr>
      <w:r w:rsidRPr="0053225C">
        <w:rPr>
          <w:sz w:val="20"/>
          <w:lang w:val="es-CL"/>
        </w:rPr>
        <w:t>El informe final de liquidación deberá remitirse al Asegurado y simultáneamente al Asegurador, cuando corresponda, y deberá contener necesariamente la transcripción íntegra de los artículos 26 y 27 del Reglamento de Auxiliares del Comercio de Seguros (D.S. de Hacienda Nº 1.055,, de 2012, Diario Oficial de 29 de diciembre de</w:t>
      </w:r>
      <w:r w:rsidRPr="0053225C">
        <w:rPr>
          <w:spacing w:val="-3"/>
          <w:sz w:val="20"/>
          <w:lang w:val="es-CL"/>
        </w:rPr>
        <w:t xml:space="preserve"> </w:t>
      </w:r>
      <w:r w:rsidRPr="0053225C">
        <w:rPr>
          <w:sz w:val="20"/>
          <w:lang w:val="es-CL"/>
        </w:rPr>
        <w:t>2012).</w:t>
      </w:r>
    </w:p>
    <w:p w:rsidR="00173F83" w:rsidRPr="0053225C" w:rsidRDefault="00173F83">
      <w:pPr>
        <w:pStyle w:val="Textoindependiente"/>
        <w:rPr>
          <w:sz w:val="20"/>
          <w:lang w:val="es-CL"/>
        </w:rPr>
      </w:pPr>
    </w:p>
    <w:p w:rsidR="00173F83" w:rsidRPr="0058369C" w:rsidRDefault="0053225C">
      <w:pPr>
        <w:pStyle w:val="Prrafodelista"/>
        <w:numPr>
          <w:ilvl w:val="0"/>
          <w:numId w:val="7"/>
        </w:numPr>
        <w:tabs>
          <w:tab w:val="left" w:pos="810"/>
        </w:tabs>
        <w:ind w:hanging="360"/>
        <w:rPr>
          <w:b/>
          <w:sz w:val="20"/>
        </w:rPr>
      </w:pPr>
      <w:bookmarkStart w:id="0" w:name="_GoBack"/>
      <w:r w:rsidRPr="0058369C">
        <w:rPr>
          <w:b/>
          <w:sz w:val="20"/>
        </w:rPr>
        <w:t>IMPUGNACION INFORME DE</w:t>
      </w:r>
      <w:r w:rsidRPr="0058369C">
        <w:rPr>
          <w:b/>
          <w:spacing w:val="1"/>
          <w:sz w:val="20"/>
        </w:rPr>
        <w:t xml:space="preserve"> </w:t>
      </w:r>
      <w:r w:rsidRPr="0058369C">
        <w:rPr>
          <w:b/>
          <w:sz w:val="20"/>
        </w:rPr>
        <w:t>LIQUIDACION</w:t>
      </w:r>
    </w:p>
    <w:bookmarkEnd w:id="0"/>
    <w:p w:rsidR="00173F83" w:rsidRDefault="00173F83">
      <w:pPr>
        <w:pStyle w:val="Textoindependiente"/>
        <w:spacing w:before="10"/>
        <w:rPr>
          <w:sz w:val="19"/>
        </w:rPr>
      </w:pPr>
    </w:p>
    <w:p w:rsidR="00173F83" w:rsidRPr="0053225C" w:rsidRDefault="0053225C">
      <w:pPr>
        <w:ind w:left="102" w:right="113"/>
        <w:jc w:val="both"/>
        <w:rPr>
          <w:sz w:val="20"/>
          <w:lang w:val="es-CL"/>
        </w:rPr>
      </w:pPr>
      <w:r w:rsidRPr="0053225C">
        <w:rPr>
          <w:sz w:val="20"/>
          <w:lang w:val="es-CL"/>
        </w:rPr>
        <w:t>Recibido el informe de Liquidación, la Compañía y el Asegurado dispondrán de un plazo de diez días hábiles para impugnarla. En caso de liquidación directa por la Compañía, este derecho sólo lo tendrá el Asegurado.</w:t>
      </w:r>
    </w:p>
    <w:p w:rsidR="00173F83" w:rsidRPr="0053225C" w:rsidRDefault="00173F83">
      <w:pPr>
        <w:pStyle w:val="Textoindependiente"/>
        <w:spacing w:before="1"/>
        <w:rPr>
          <w:sz w:val="20"/>
          <w:lang w:val="es-CL"/>
        </w:rPr>
      </w:pPr>
    </w:p>
    <w:p w:rsidR="00173F83" w:rsidRPr="00010886" w:rsidRDefault="0053225C" w:rsidP="00010886">
      <w:pPr>
        <w:ind w:left="102" w:right="108"/>
        <w:jc w:val="both"/>
        <w:rPr>
          <w:sz w:val="20"/>
          <w:lang w:val="es-CL"/>
        </w:rPr>
      </w:pPr>
      <w:r w:rsidRPr="0053225C">
        <w:rPr>
          <w:sz w:val="20"/>
          <w:lang w:val="es-CL"/>
        </w:rPr>
        <w:t>Impugnado el informe, el Liquidador o la compañía dispondrá de un plazo de 6 días hábiles para responder la impugnación.</w:t>
      </w:r>
    </w:p>
    <w:sectPr w:rsidR="00173F83" w:rsidRPr="00010886" w:rsidSect="00BC02A7">
      <w:pgSz w:w="11900" w:h="16840"/>
      <w:pgMar w:top="1600" w:right="15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78F"/>
    <w:multiLevelType w:val="hybridMultilevel"/>
    <w:tmpl w:val="05CA6930"/>
    <w:lvl w:ilvl="0" w:tplc="DAA8F8C2">
      <w:start w:val="1"/>
      <w:numFmt w:val="lowerLetter"/>
      <w:lvlText w:val="%1."/>
      <w:lvlJc w:val="left"/>
      <w:pPr>
        <w:ind w:left="382" w:hanging="195"/>
      </w:pPr>
      <w:rPr>
        <w:rFonts w:ascii="Arial" w:eastAsia="Arial" w:hAnsi="Arial" w:cs="Arial" w:hint="default"/>
        <w:b/>
        <w:bCs/>
        <w:spacing w:val="-1"/>
        <w:w w:val="102"/>
        <w:sz w:val="17"/>
        <w:szCs w:val="17"/>
      </w:rPr>
    </w:lvl>
    <w:lvl w:ilvl="1" w:tplc="DC0AF3B8">
      <w:numFmt w:val="bullet"/>
      <w:lvlText w:val="•"/>
      <w:lvlJc w:val="left"/>
      <w:pPr>
        <w:ind w:left="1374" w:hanging="195"/>
      </w:pPr>
      <w:rPr>
        <w:rFonts w:hint="default"/>
      </w:rPr>
    </w:lvl>
    <w:lvl w:ilvl="2" w:tplc="9F005CD8">
      <w:numFmt w:val="bullet"/>
      <w:lvlText w:val="•"/>
      <w:lvlJc w:val="left"/>
      <w:pPr>
        <w:ind w:left="2368" w:hanging="195"/>
      </w:pPr>
      <w:rPr>
        <w:rFonts w:hint="default"/>
      </w:rPr>
    </w:lvl>
    <w:lvl w:ilvl="3" w:tplc="33E68EDE">
      <w:numFmt w:val="bullet"/>
      <w:lvlText w:val="•"/>
      <w:lvlJc w:val="left"/>
      <w:pPr>
        <w:ind w:left="3362" w:hanging="195"/>
      </w:pPr>
      <w:rPr>
        <w:rFonts w:hint="default"/>
      </w:rPr>
    </w:lvl>
    <w:lvl w:ilvl="4" w:tplc="57445E86">
      <w:numFmt w:val="bullet"/>
      <w:lvlText w:val="•"/>
      <w:lvlJc w:val="left"/>
      <w:pPr>
        <w:ind w:left="4356" w:hanging="195"/>
      </w:pPr>
      <w:rPr>
        <w:rFonts w:hint="default"/>
      </w:rPr>
    </w:lvl>
    <w:lvl w:ilvl="5" w:tplc="9C60B98E">
      <w:numFmt w:val="bullet"/>
      <w:lvlText w:val="•"/>
      <w:lvlJc w:val="left"/>
      <w:pPr>
        <w:ind w:left="5350" w:hanging="195"/>
      </w:pPr>
      <w:rPr>
        <w:rFonts w:hint="default"/>
      </w:rPr>
    </w:lvl>
    <w:lvl w:ilvl="6" w:tplc="2A7ADC7E">
      <w:numFmt w:val="bullet"/>
      <w:lvlText w:val="•"/>
      <w:lvlJc w:val="left"/>
      <w:pPr>
        <w:ind w:left="6344" w:hanging="195"/>
      </w:pPr>
      <w:rPr>
        <w:rFonts w:hint="default"/>
      </w:rPr>
    </w:lvl>
    <w:lvl w:ilvl="7" w:tplc="8400620E">
      <w:numFmt w:val="bullet"/>
      <w:lvlText w:val="•"/>
      <w:lvlJc w:val="left"/>
      <w:pPr>
        <w:ind w:left="7338" w:hanging="195"/>
      </w:pPr>
      <w:rPr>
        <w:rFonts w:hint="default"/>
      </w:rPr>
    </w:lvl>
    <w:lvl w:ilvl="8" w:tplc="41E8E70E">
      <w:numFmt w:val="bullet"/>
      <w:lvlText w:val="•"/>
      <w:lvlJc w:val="left"/>
      <w:pPr>
        <w:ind w:left="8332" w:hanging="195"/>
      </w:pPr>
      <w:rPr>
        <w:rFonts w:hint="default"/>
      </w:rPr>
    </w:lvl>
  </w:abstractNum>
  <w:abstractNum w:abstractNumId="1">
    <w:nsid w:val="21172934"/>
    <w:multiLevelType w:val="hybridMultilevel"/>
    <w:tmpl w:val="DA161A3C"/>
    <w:lvl w:ilvl="0" w:tplc="F2B0CAAC">
      <w:start w:val="1"/>
      <w:numFmt w:val="lowerLetter"/>
      <w:lvlText w:val="%1)"/>
      <w:lvlJc w:val="left"/>
      <w:pPr>
        <w:ind w:left="1092" w:hanging="526"/>
        <w:jc w:val="right"/>
      </w:pPr>
      <w:rPr>
        <w:rFonts w:ascii="Arial" w:eastAsia="Arial" w:hAnsi="Arial" w:cs="Arial" w:hint="default"/>
        <w:spacing w:val="-1"/>
        <w:w w:val="101"/>
        <w:sz w:val="23"/>
        <w:szCs w:val="23"/>
      </w:rPr>
    </w:lvl>
    <w:lvl w:ilvl="1" w:tplc="C822775A">
      <w:numFmt w:val="bullet"/>
      <w:lvlText w:val="•"/>
      <w:lvlJc w:val="left"/>
      <w:pPr>
        <w:ind w:left="1884" w:hanging="526"/>
      </w:pPr>
      <w:rPr>
        <w:rFonts w:hint="default"/>
      </w:rPr>
    </w:lvl>
    <w:lvl w:ilvl="2" w:tplc="156C11D2">
      <w:numFmt w:val="bullet"/>
      <w:lvlText w:val="•"/>
      <w:lvlJc w:val="left"/>
      <w:pPr>
        <w:ind w:left="2668" w:hanging="526"/>
      </w:pPr>
      <w:rPr>
        <w:rFonts w:hint="default"/>
      </w:rPr>
    </w:lvl>
    <w:lvl w:ilvl="3" w:tplc="1D14D526">
      <w:numFmt w:val="bullet"/>
      <w:lvlText w:val="•"/>
      <w:lvlJc w:val="left"/>
      <w:pPr>
        <w:ind w:left="3452" w:hanging="526"/>
      </w:pPr>
      <w:rPr>
        <w:rFonts w:hint="default"/>
      </w:rPr>
    </w:lvl>
    <w:lvl w:ilvl="4" w:tplc="B6BCE16C">
      <w:numFmt w:val="bullet"/>
      <w:lvlText w:val="•"/>
      <w:lvlJc w:val="left"/>
      <w:pPr>
        <w:ind w:left="4236" w:hanging="526"/>
      </w:pPr>
      <w:rPr>
        <w:rFonts w:hint="default"/>
      </w:rPr>
    </w:lvl>
    <w:lvl w:ilvl="5" w:tplc="9FFE7E62">
      <w:numFmt w:val="bullet"/>
      <w:lvlText w:val="•"/>
      <w:lvlJc w:val="left"/>
      <w:pPr>
        <w:ind w:left="5020" w:hanging="526"/>
      </w:pPr>
      <w:rPr>
        <w:rFonts w:hint="default"/>
      </w:rPr>
    </w:lvl>
    <w:lvl w:ilvl="6" w:tplc="FDF64B86">
      <w:numFmt w:val="bullet"/>
      <w:lvlText w:val="•"/>
      <w:lvlJc w:val="left"/>
      <w:pPr>
        <w:ind w:left="5804" w:hanging="526"/>
      </w:pPr>
      <w:rPr>
        <w:rFonts w:hint="default"/>
      </w:rPr>
    </w:lvl>
    <w:lvl w:ilvl="7" w:tplc="D30605F0">
      <w:numFmt w:val="bullet"/>
      <w:lvlText w:val="•"/>
      <w:lvlJc w:val="left"/>
      <w:pPr>
        <w:ind w:left="6588" w:hanging="526"/>
      </w:pPr>
      <w:rPr>
        <w:rFonts w:hint="default"/>
      </w:rPr>
    </w:lvl>
    <w:lvl w:ilvl="8" w:tplc="30B61EF8">
      <w:numFmt w:val="bullet"/>
      <w:lvlText w:val="•"/>
      <w:lvlJc w:val="left"/>
      <w:pPr>
        <w:ind w:left="7372" w:hanging="526"/>
      </w:pPr>
      <w:rPr>
        <w:rFonts w:hint="default"/>
      </w:rPr>
    </w:lvl>
  </w:abstractNum>
  <w:abstractNum w:abstractNumId="2">
    <w:nsid w:val="325777F0"/>
    <w:multiLevelType w:val="hybridMultilevel"/>
    <w:tmpl w:val="2452A2BA"/>
    <w:lvl w:ilvl="0" w:tplc="5E64A1D8">
      <w:start w:val="1"/>
      <w:numFmt w:val="decimal"/>
      <w:lvlText w:val="%1."/>
      <w:lvlJc w:val="left"/>
      <w:pPr>
        <w:ind w:left="916" w:hanging="351"/>
      </w:pPr>
      <w:rPr>
        <w:rFonts w:ascii="Arial" w:eastAsia="Arial" w:hAnsi="Arial" w:cs="Arial" w:hint="default"/>
        <w:spacing w:val="-1"/>
        <w:w w:val="101"/>
        <w:sz w:val="23"/>
        <w:szCs w:val="23"/>
      </w:rPr>
    </w:lvl>
    <w:lvl w:ilvl="1" w:tplc="73D299CC">
      <w:numFmt w:val="bullet"/>
      <w:lvlText w:val="•"/>
      <w:lvlJc w:val="left"/>
      <w:pPr>
        <w:ind w:left="1722" w:hanging="351"/>
      </w:pPr>
      <w:rPr>
        <w:rFonts w:hint="default"/>
      </w:rPr>
    </w:lvl>
    <w:lvl w:ilvl="2" w:tplc="D43E0E7A">
      <w:numFmt w:val="bullet"/>
      <w:lvlText w:val="•"/>
      <w:lvlJc w:val="left"/>
      <w:pPr>
        <w:ind w:left="2524" w:hanging="351"/>
      </w:pPr>
      <w:rPr>
        <w:rFonts w:hint="default"/>
      </w:rPr>
    </w:lvl>
    <w:lvl w:ilvl="3" w:tplc="D7521B0C">
      <w:numFmt w:val="bullet"/>
      <w:lvlText w:val="•"/>
      <w:lvlJc w:val="left"/>
      <w:pPr>
        <w:ind w:left="3326" w:hanging="351"/>
      </w:pPr>
      <w:rPr>
        <w:rFonts w:hint="default"/>
      </w:rPr>
    </w:lvl>
    <w:lvl w:ilvl="4" w:tplc="F0AED41C">
      <w:numFmt w:val="bullet"/>
      <w:lvlText w:val="•"/>
      <w:lvlJc w:val="left"/>
      <w:pPr>
        <w:ind w:left="4128" w:hanging="351"/>
      </w:pPr>
      <w:rPr>
        <w:rFonts w:hint="default"/>
      </w:rPr>
    </w:lvl>
    <w:lvl w:ilvl="5" w:tplc="DECE12BA">
      <w:numFmt w:val="bullet"/>
      <w:lvlText w:val="•"/>
      <w:lvlJc w:val="left"/>
      <w:pPr>
        <w:ind w:left="4930" w:hanging="351"/>
      </w:pPr>
      <w:rPr>
        <w:rFonts w:hint="default"/>
      </w:rPr>
    </w:lvl>
    <w:lvl w:ilvl="6" w:tplc="EFF42D44">
      <w:numFmt w:val="bullet"/>
      <w:lvlText w:val="•"/>
      <w:lvlJc w:val="left"/>
      <w:pPr>
        <w:ind w:left="5732" w:hanging="351"/>
      </w:pPr>
      <w:rPr>
        <w:rFonts w:hint="default"/>
      </w:rPr>
    </w:lvl>
    <w:lvl w:ilvl="7" w:tplc="09F0A068">
      <w:numFmt w:val="bullet"/>
      <w:lvlText w:val="•"/>
      <w:lvlJc w:val="left"/>
      <w:pPr>
        <w:ind w:left="6534" w:hanging="351"/>
      </w:pPr>
      <w:rPr>
        <w:rFonts w:hint="default"/>
      </w:rPr>
    </w:lvl>
    <w:lvl w:ilvl="8" w:tplc="40B81E5A">
      <w:numFmt w:val="bullet"/>
      <w:lvlText w:val="•"/>
      <w:lvlJc w:val="left"/>
      <w:pPr>
        <w:ind w:left="7336" w:hanging="351"/>
      </w:pPr>
      <w:rPr>
        <w:rFonts w:hint="default"/>
      </w:rPr>
    </w:lvl>
  </w:abstractNum>
  <w:abstractNum w:abstractNumId="3">
    <w:nsid w:val="3E434DDA"/>
    <w:multiLevelType w:val="hybridMultilevel"/>
    <w:tmpl w:val="EF84416A"/>
    <w:lvl w:ilvl="0" w:tplc="D14C017A">
      <w:start w:val="4"/>
      <w:numFmt w:val="lowerLetter"/>
      <w:lvlText w:val="%1."/>
      <w:lvlJc w:val="left"/>
      <w:pPr>
        <w:ind w:left="392" w:hanging="205"/>
        <w:jc w:val="right"/>
      </w:pPr>
      <w:rPr>
        <w:rFonts w:ascii="Arial" w:eastAsia="Arial" w:hAnsi="Arial" w:cs="Arial" w:hint="default"/>
        <w:b/>
        <w:bCs/>
        <w:w w:val="102"/>
        <w:sz w:val="17"/>
        <w:szCs w:val="17"/>
      </w:rPr>
    </w:lvl>
    <w:lvl w:ilvl="1" w:tplc="224AC214">
      <w:start w:val="2"/>
      <w:numFmt w:val="upperRoman"/>
      <w:lvlText w:val="%2."/>
      <w:lvlJc w:val="left"/>
      <w:pPr>
        <w:ind w:left="477" w:hanging="215"/>
      </w:pPr>
      <w:rPr>
        <w:rFonts w:hint="default"/>
        <w:w w:val="101"/>
        <w:u w:val="single" w:color="000000"/>
      </w:rPr>
    </w:lvl>
    <w:lvl w:ilvl="2" w:tplc="0F4049DE">
      <w:start w:val="1"/>
      <w:numFmt w:val="lowerLetter"/>
      <w:lvlText w:val="%3."/>
      <w:lvlJc w:val="left"/>
      <w:pPr>
        <w:ind w:left="526" w:hanging="215"/>
      </w:pPr>
      <w:rPr>
        <w:rFonts w:hint="default"/>
        <w:b/>
        <w:bCs/>
        <w:spacing w:val="-1"/>
        <w:w w:val="101"/>
      </w:rPr>
    </w:lvl>
    <w:lvl w:ilvl="3" w:tplc="51E67128">
      <w:numFmt w:val="bullet"/>
      <w:lvlText w:val="•"/>
      <w:lvlJc w:val="left"/>
      <w:pPr>
        <w:ind w:left="980" w:hanging="215"/>
      </w:pPr>
      <w:rPr>
        <w:rFonts w:hint="default"/>
      </w:rPr>
    </w:lvl>
    <w:lvl w:ilvl="4" w:tplc="6DD61C2A">
      <w:numFmt w:val="bullet"/>
      <w:lvlText w:val="•"/>
      <w:lvlJc w:val="left"/>
      <w:pPr>
        <w:ind w:left="4180" w:hanging="215"/>
      </w:pPr>
      <w:rPr>
        <w:rFonts w:hint="default"/>
      </w:rPr>
    </w:lvl>
    <w:lvl w:ilvl="5" w:tplc="01822A22">
      <w:numFmt w:val="bullet"/>
      <w:lvlText w:val="•"/>
      <w:lvlJc w:val="left"/>
      <w:pPr>
        <w:ind w:left="5203" w:hanging="215"/>
      </w:pPr>
      <w:rPr>
        <w:rFonts w:hint="default"/>
      </w:rPr>
    </w:lvl>
    <w:lvl w:ilvl="6" w:tplc="BA0499FA">
      <w:numFmt w:val="bullet"/>
      <w:lvlText w:val="•"/>
      <w:lvlJc w:val="left"/>
      <w:pPr>
        <w:ind w:left="6226" w:hanging="215"/>
      </w:pPr>
      <w:rPr>
        <w:rFonts w:hint="default"/>
      </w:rPr>
    </w:lvl>
    <w:lvl w:ilvl="7" w:tplc="95CC5E36">
      <w:numFmt w:val="bullet"/>
      <w:lvlText w:val="•"/>
      <w:lvlJc w:val="left"/>
      <w:pPr>
        <w:ind w:left="7250" w:hanging="215"/>
      </w:pPr>
      <w:rPr>
        <w:rFonts w:hint="default"/>
      </w:rPr>
    </w:lvl>
    <w:lvl w:ilvl="8" w:tplc="C5CE2CFC">
      <w:numFmt w:val="bullet"/>
      <w:lvlText w:val="•"/>
      <w:lvlJc w:val="left"/>
      <w:pPr>
        <w:ind w:left="8273" w:hanging="215"/>
      </w:pPr>
      <w:rPr>
        <w:rFonts w:hint="default"/>
      </w:rPr>
    </w:lvl>
  </w:abstractNum>
  <w:abstractNum w:abstractNumId="4">
    <w:nsid w:val="52C10EA8"/>
    <w:multiLevelType w:val="hybridMultilevel"/>
    <w:tmpl w:val="E78A43C0"/>
    <w:lvl w:ilvl="0" w:tplc="70D4E066">
      <w:start w:val="1"/>
      <w:numFmt w:val="decimal"/>
      <w:lvlText w:val="%1)"/>
      <w:lvlJc w:val="left"/>
      <w:pPr>
        <w:ind w:left="822" w:hanging="348"/>
      </w:pPr>
      <w:rPr>
        <w:rFonts w:ascii="Arial" w:eastAsia="Arial" w:hAnsi="Arial" w:cs="Arial" w:hint="default"/>
        <w:spacing w:val="-1"/>
        <w:w w:val="99"/>
        <w:sz w:val="20"/>
        <w:szCs w:val="20"/>
      </w:rPr>
    </w:lvl>
    <w:lvl w:ilvl="1" w:tplc="53C65B9A">
      <w:numFmt w:val="bullet"/>
      <w:lvlText w:val="•"/>
      <w:lvlJc w:val="left"/>
      <w:pPr>
        <w:ind w:left="1668" w:hanging="348"/>
      </w:pPr>
      <w:rPr>
        <w:rFonts w:hint="default"/>
      </w:rPr>
    </w:lvl>
    <w:lvl w:ilvl="2" w:tplc="BE94CC64">
      <w:numFmt w:val="bullet"/>
      <w:lvlText w:val="•"/>
      <w:lvlJc w:val="left"/>
      <w:pPr>
        <w:ind w:left="2517" w:hanging="348"/>
      </w:pPr>
      <w:rPr>
        <w:rFonts w:hint="default"/>
      </w:rPr>
    </w:lvl>
    <w:lvl w:ilvl="3" w:tplc="9A1817CC">
      <w:numFmt w:val="bullet"/>
      <w:lvlText w:val="•"/>
      <w:lvlJc w:val="left"/>
      <w:pPr>
        <w:ind w:left="3365" w:hanging="348"/>
      </w:pPr>
      <w:rPr>
        <w:rFonts w:hint="default"/>
      </w:rPr>
    </w:lvl>
    <w:lvl w:ilvl="4" w:tplc="5E045810">
      <w:numFmt w:val="bullet"/>
      <w:lvlText w:val="•"/>
      <w:lvlJc w:val="left"/>
      <w:pPr>
        <w:ind w:left="4214" w:hanging="348"/>
      </w:pPr>
      <w:rPr>
        <w:rFonts w:hint="default"/>
      </w:rPr>
    </w:lvl>
    <w:lvl w:ilvl="5" w:tplc="DD2EBB3E">
      <w:numFmt w:val="bullet"/>
      <w:lvlText w:val="•"/>
      <w:lvlJc w:val="left"/>
      <w:pPr>
        <w:ind w:left="5063" w:hanging="348"/>
      </w:pPr>
      <w:rPr>
        <w:rFonts w:hint="default"/>
      </w:rPr>
    </w:lvl>
    <w:lvl w:ilvl="6" w:tplc="C6D8D228">
      <w:numFmt w:val="bullet"/>
      <w:lvlText w:val="•"/>
      <w:lvlJc w:val="left"/>
      <w:pPr>
        <w:ind w:left="5911" w:hanging="348"/>
      </w:pPr>
      <w:rPr>
        <w:rFonts w:hint="default"/>
      </w:rPr>
    </w:lvl>
    <w:lvl w:ilvl="7" w:tplc="E32E18F6">
      <w:numFmt w:val="bullet"/>
      <w:lvlText w:val="•"/>
      <w:lvlJc w:val="left"/>
      <w:pPr>
        <w:ind w:left="6760" w:hanging="348"/>
      </w:pPr>
      <w:rPr>
        <w:rFonts w:hint="default"/>
      </w:rPr>
    </w:lvl>
    <w:lvl w:ilvl="8" w:tplc="DFA2CFD4">
      <w:numFmt w:val="bullet"/>
      <w:lvlText w:val="•"/>
      <w:lvlJc w:val="left"/>
      <w:pPr>
        <w:ind w:left="7609" w:hanging="348"/>
      </w:pPr>
      <w:rPr>
        <w:rFonts w:hint="default"/>
      </w:rPr>
    </w:lvl>
  </w:abstractNum>
  <w:abstractNum w:abstractNumId="5">
    <w:nsid w:val="6B030F06"/>
    <w:multiLevelType w:val="hybridMultilevel"/>
    <w:tmpl w:val="0BFE5152"/>
    <w:lvl w:ilvl="0" w:tplc="3AF0870A">
      <w:start w:val="1"/>
      <w:numFmt w:val="lowerLetter"/>
      <w:lvlText w:val="(%1)"/>
      <w:lvlJc w:val="left"/>
      <w:pPr>
        <w:ind w:left="216" w:hanging="404"/>
      </w:pPr>
      <w:rPr>
        <w:rFonts w:ascii="Arial" w:eastAsia="Arial" w:hAnsi="Arial" w:cs="Arial" w:hint="default"/>
        <w:spacing w:val="-1"/>
        <w:w w:val="101"/>
        <w:sz w:val="23"/>
        <w:szCs w:val="23"/>
      </w:rPr>
    </w:lvl>
    <w:lvl w:ilvl="1" w:tplc="EB5A5D9A">
      <w:numFmt w:val="bullet"/>
      <w:lvlText w:val="•"/>
      <w:lvlJc w:val="left"/>
      <w:pPr>
        <w:ind w:left="1092" w:hanging="404"/>
      </w:pPr>
      <w:rPr>
        <w:rFonts w:hint="default"/>
      </w:rPr>
    </w:lvl>
    <w:lvl w:ilvl="2" w:tplc="41501288">
      <w:numFmt w:val="bullet"/>
      <w:lvlText w:val="•"/>
      <w:lvlJc w:val="left"/>
      <w:pPr>
        <w:ind w:left="1964" w:hanging="404"/>
      </w:pPr>
      <w:rPr>
        <w:rFonts w:hint="default"/>
      </w:rPr>
    </w:lvl>
    <w:lvl w:ilvl="3" w:tplc="36A6FBE6">
      <w:numFmt w:val="bullet"/>
      <w:lvlText w:val="•"/>
      <w:lvlJc w:val="left"/>
      <w:pPr>
        <w:ind w:left="2836" w:hanging="404"/>
      </w:pPr>
      <w:rPr>
        <w:rFonts w:hint="default"/>
      </w:rPr>
    </w:lvl>
    <w:lvl w:ilvl="4" w:tplc="5FEEAC90">
      <w:numFmt w:val="bullet"/>
      <w:lvlText w:val="•"/>
      <w:lvlJc w:val="left"/>
      <w:pPr>
        <w:ind w:left="3708" w:hanging="404"/>
      </w:pPr>
      <w:rPr>
        <w:rFonts w:hint="default"/>
      </w:rPr>
    </w:lvl>
    <w:lvl w:ilvl="5" w:tplc="989E936E">
      <w:numFmt w:val="bullet"/>
      <w:lvlText w:val="•"/>
      <w:lvlJc w:val="left"/>
      <w:pPr>
        <w:ind w:left="4580" w:hanging="404"/>
      </w:pPr>
      <w:rPr>
        <w:rFonts w:hint="default"/>
      </w:rPr>
    </w:lvl>
    <w:lvl w:ilvl="6" w:tplc="6EC4E5E2">
      <w:numFmt w:val="bullet"/>
      <w:lvlText w:val="•"/>
      <w:lvlJc w:val="left"/>
      <w:pPr>
        <w:ind w:left="5452" w:hanging="404"/>
      </w:pPr>
      <w:rPr>
        <w:rFonts w:hint="default"/>
      </w:rPr>
    </w:lvl>
    <w:lvl w:ilvl="7" w:tplc="A7840600">
      <w:numFmt w:val="bullet"/>
      <w:lvlText w:val="•"/>
      <w:lvlJc w:val="left"/>
      <w:pPr>
        <w:ind w:left="6324" w:hanging="404"/>
      </w:pPr>
      <w:rPr>
        <w:rFonts w:hint="default"/>
      </w:rPr>
    </w:lvl>
    <w:lvl w:ilvl="8" w:tplc="752C7A3C">
      <w:numFmt w:val="bullet"/>
      <w:lvlText w:val="•"/>
      <w:lvlJc w:val="left"/>
      <w:pPr>
        <w:ind w:left="7196" w:hanging="404"/>
      </w:pPr>
      <w:rPr>
        <w:rFonts w:hint="default"/>
      </w:rPr>
    </w:lvl>
  </w:abstractNum>
  <w:abstractNum w:abstractNumId="6">
    <w:nsid w:val="6EF50869"/>
    <w:multiLevelType w:val="hybridMultilevel"/>
    <w:tmpl w:val="9C3406B8"/>
    <w:lvl w:ilvl="0" w:tplc="2C5C205A">
      <w:start w:val="1"/>
      <w:numFmt w:val="lowerLetter"/>
      <w:lvlText w:val="%1)"/>
      <w:lvlJc w:val="left"/>
      <w:pPr>
        <w:ind w:left="102" w:hanging="269"/>
      </w:pPr>
      <w:rPr>
        <w:rFonts w:ascii="Arial" w:eastAsia="Arial" w:hAnsi="Arial" w:cs="Arial" w:hint="default"/>
        <w:w w:val="99"/>
        <w:sz w:val="20"/>
        <w:szCs w:val="20"/>
      </w:rPr>
    </w:lvl>
    <w:lvl w:ilvl="1" w:tplc="71D2DDC2">
      <w:start w:val="1"/>
      <w:numFmt w:val="lowerLetter"/>
      <w:lvlText w:val="%2)"/>
      <w:lvlJc w:val="left"/>
      <w:pPr>
        <w:ind w:left="216" w:hanging="322"/>
      </w:pPr>
      <w:rPr>
        <w:rFonts w:ascii="Arial" w:eastAsia="Arial" w:hAnsi="Arial" w:cs="Arial" w:hint="default"/>
        <w:spacing w:val="-1"/>
        <w:w w:val="101"/>
        <w:sz w:val="23"/>
        <w:szCs w:val="23"/>
      </w:rPr>
    </w:lvl>
    <w:lvl w:ilvl="2" w:tplc="D79032E6">
      <w:numFmt w:val="bullet"/>
      <w:lvlText w:val="•"/>
      <w:lvlJc w:val="left"/>
      <w:pPr>
        <w:ind w:left="1171" w:hanging="322"/>
      </w:pPr>
      <w:rPr>
        <w:rFonts w:hint="default"/>
      </w:rPr>
    </w:lvl>
    <w:lvl w:ilvl="3" w:tplc="3030FA0E">
      <w:numFmt w:val="bullet"/>
      <w:lvlText w:val="•"/>
      <w:lvlJc w:val="left"/>
      <w:pPr>
        <w:ind w:left="2122" w:hanging="322"/>
      </w:pPr>
      <w:rPr>
        <w:rFonts w:hint="default"/>
      </w:rPr>
    </w:lvl>
    <w:lvl w:ilvl="4" w:tplc="9C804B68">
      <w:numFmt w:val="bullet"/>
      <w:lvlText w:val="•"/>
      <w:lvlJc w:val="left"/>
      <w:pPr>
        <w:ind w:left="3073" w:hanging="322"/>
      </w:pPr>
      <w:rPr>
        <w:rFonts w:hint="default"/>
      </w:rPr>
    </w:lvl>
    <w:lvl w:ilvl="5" w:tplc="3F10C1D4">
      <w:numFmt w:val="bullet"/>
      <w:lvlText w:val="•"/>
      <w:lvlJc w:val="left"/>
      <w:pPr>
        <w:ind w:left="4024" w:hanging="322"/>
      </w:pPr>
      <w:rPr>
        <w:rFonts w:hint="default"/>
      </w:rPr>
    </w:lvl>
    <w:lvl w:ilvl="6" w:tplc="563EFD2C">
      <w:numFmt w:val="bullet"/>
      <w:lvlText w:val="•"/>
      <w:lvlJc w:val="left"/>
      <w:pPr>
        <w:ind w:left="4975" w:hanging="322"/>
      </w:pPr>
      <w:rPr>
        <w:rFonts w:hint="default"/>
      </w:rPr>
    </w:lvl>
    <w:lvl w:ilvl="7" w:tplc="278EBCF6">
      <w:numFmt w:val="bullet"/>
      <w:lvlText w:val="•"/>
      <w:lvlJc w:val="left"/>
      <w:pPr>
        <w:ind w:left="5926" w:hanging="322"/>
      </w:pPr>
      <w:rPr>
        <w:rFonts w:hint="default"/>
      </w:rPr>
    </w:lvl>
    <w:lvl w:ilvl="8" w:tplc="A0F68E1E">
      <w:numFmt w:val="bullet"/>
      <w:lvlText w:val="•"/>
      <w:lvlJc w:val="left"/>
      <w:pPr>
        <w:ind w:left="6877" w:hanging="322"/>
      </w:pPr>
      <w:rPr>
        <w:rFonts w:hint="default"/>
      </w:rPr>
    </w:lvl>
  </w:abstractNum>
  <w:abstractNum w:abstractNumId="7">
    <w:nsid w:val="7118671D"/>
    <w:multiLevelType w:val="hybridMultilevel"/>
    <w:tmpl w:val="EC3075C0"/>
    <w:lvl w:ilvl="0" w:tplc="BE94B38E">
      <w:start w:val="1"/>
      <w:numFmt w:val="decimal"/>
      <w:lvlText w:val="(%1)"/>
      <w:lvlJc w:val="left"/>
      <w:pPr>
        <w:ind w:left="540" w:hanging="360"/>
      </w:pPr>
      <w:rPr>
        <w:rFonts w:hint="default"/>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8">
    <w:nsid w:val="73211699"/>
    <w:multiLevelType w:val="hybridMultilevel"/>
    <w:tmpl w:val="2A1A9F2C"/>
    <w:lvl w:ilvl="0" w:tplc="033A15EA">
      <w:start w:val="1"/>
      <w:numFmt w:val="decimal"/>
      <w:lvlText w:val="%1."/>
      <w:lvlJc w:val="left"/>
      <w:pPr>
        <w:ind w:left="842" w:hanging="351"/>
      </w:pPr>
      <w:rPr>
        <w:rFonts w:ascii="Arial" w:eastAsia="Arial" w:hAnsi="Arial" w:cs="Arial" w:hint="default"/>
        <w:b/>
        <w:bCs/>
        <w:spacing w:val="-1"/>
        <w:w w:val="101"/>
        <w:sz w:val="23"/>
        <w:szCs w:val="23"/>
      </w:rPr>
    </w:lvl>
    <w:lvl w:ilvl="1" w:tplc="37AC3C7E">
      <w:start w:val="1"/>
      <w:numFmt w:val="lowerLetter"/>
      <w:lvlText w:val="%2."/>
      <w:lvlJc w:val="left"/>
      <w:pPr>
        <w:ind w:left="1543" w:hanging="351"/>
      </w:pPr>
      <w:rPr>
        <w:rFonts w:ascii="Arial" w:eastAsia="Arial" w:hAnsi="Arial" w:cs="Arial" w:hint="default"/>
        <w:spacing w:val="-1"/>
        <w:w w:val="101"/>
        <w:sz w:val="23"/>
        <w:szCs w:val="23"/>
      </w:rPr>
    </w:lvl>
    <w:lvl w:ilvl="2" w:tplc="361080B4">
      <w:numFmt w:val="bullet"/>
      <w:lvlText w:val="•"/>
      <w:lvlJc w:val="left"/>
      <w:pPr>
        <w:ind w:left="2362" w:hanging="351"/>
      </w:pPr>
      <w:rPr>
        <w:rFonts w:hint="default"/>
      </w:rPr>
    </w:lvl>
    <w:lvl w:ilvl="3" w:tplc="F1A03598">
      <w:numFmt w:val="bullet"/>
      <w:lvlText w:val="•"/>
      <w:lvlJc w:val="left"/>
      <w:pPr>
        <w:ind w:left="3184" w:hanging="351"/>
      </w:pPr>
      <w:rPr>
        <w:rFonts w:hint="default"/>
      </w:rPr>
    </w:lvl>
    <w:lvl w:ilvl="4" w:tplc="84B22316">
      <w:numFmt w:val="bullet"/>
      <w:lvlText w:val="•"/>
      <w:lvlJc w:val="left"/>
      <w:pPr>
        <w:ind w:left="4006" w:hanging="351"/>
      </w:pPr>
      <w:rPr>
        <w:rFonts w:hint="default"/>
      </w:rPr>
    </w:lvl>
    <w:lvl w:ilvl="5" w:tplc="696E42A2">
      <w:numFmt w:val="bullet"/>
      <w:lvlText w:val="•"/>
      <w:lvlJc w:val="left"/>
      <w:pPr>
        <w:ind w:left="4828" w:hanging="351"/>
      </w:pPr>
      <w:rPr>
        <w:rFonts w:hint="default"/>
      </w:rPr>
    </w:lvl>
    <w:lvl w:ilvl="6" w:tplc="AD6A40DE">
      <w:numFmt w:val="bullet"/>
      <w:lvlText w:val="•"/>
      <w:lvlJc w:val="left"/>
      <w:pPr>
        <w:ind w:left="5651" w:hanging="351"/>
      </w:pPr>
      <w:rPr>
        <w:rFonts w:hint="default"/>
      </w:rPr>
    </w:lvl>
    <w:lvl w:ilvl="7" w:tplc="01101A2E">
      <w:numFmt w:val="bullet"/>
      <w:lvlText w:val="•"/>
      <w:lvlJc w:val="left"/>
      <w:pPr>
        <w:ind w:left="6473" w:hanging="351"/>
      </w:pPr>
      <w:rPr>
        <w:rFonts w:hint="default"/>
      </w:rPr>
    </w:lvl>
    <w:lvl w:ilvl="8" w:tplc="BF2EF600">
      <w:numFmt w:val="bullet"/>
      <w:lvlText w:val="•"/>
      <w:lvlJc w:val="left"/>
      <w:pPr>
        <w:ind w:left="7295" w:hanging="351"/>
      </w:pPr>
      <w:rPr>
        <w:rFonts w:hint="default"/>
      </w:rPr>
    </w:lvl>
  </w:abstractNum>
  <w:abstractNum w:abstractNumId="9">
    <w:nsid w:val="7B3B648C"/>
    <w:multiLevelType w:val="hybridMultilevel"/>
    <w:tmpl w:val="1D18675A"/>
    <w:lvl w:ilvl="0" w:tplc="7646DBD8">
      <w:start w:val="1"/>
      <w:numFmt w:val="lowerLetter"/>
      <w:lvlText w:val="%1)"/>
      <w:lvlJc w:val="left"/>
      <w:pPr>
        <w:ind w:left="216" w:hanging="286"/>
      </w:pPr>
      <w:rPr>
        <w:rFonts w:ascii="Arial" w:eastAsia="Arial" w:hAnsi="Arial" w:cs="Arial" w:hint="default"/>
        <w:spacing w:val="-1"/>
        <w:w w:val="101"/>
        <w:sz w:val="23"/>
        <w:szCs w:val="23"/>
      </w:rPr>
    </w:lvl>
    <w:lvl w:ilvl="1" w:tplc="AD3437E8">
      <w:numFmt w:val="bullet"/>
      <w:lvlText w:val="•"/>
      <w:lvlJc w:val="left"/>
      <w:pPr>
        <w:ind w:left="1092" w:hanging="286"/>
      </w:pPr>
      <w:rPr>
        <w:rFonts w:hint="default"/>
      </w:rPr>
    </w:lvl>
    <w:lvl w:ilvl="2" w:tplc="4CEA05F2">
      <w:numFmt w:val="bullet"/>
      <w:lvlText w:val="•"/>
      <w:lvlJc w:val="left"/>
      <w:pPr>
        <w:ind w:left="1964" w:hanging="286"/>
      </w:pPr>
      <w:rPr>
        <w:rFonts w:hint="default"/>
      </w:rPr>
    </w:lvl>
    <w:lvl w:ilvl="3" w:tplc="69E84246">
      <w:numFmt w:val="bullet"/>
      <w:lvlText w:val="•"/>
      <w:lvlJc w:val="left"/>
      <w:pPr>
        <w:ind w:left="2836" w:hanging="286"/>
      </w:pPr>
      <w:rPr>
        <w:rFonts w:hint="default"/>
      </w:rPr>
    </w:lvl>
    <w:lvl w:ilvl="4" w:tplc="DCE4DA40">
      <w:numFmt w:val="bullet"/>
      <w:lvlText w:val="•"/>
      <w:lvlJc w:val="left"/>
      <w:pPr>
        <w:ind w:left="3708" w:hanging="286"/>
      </w:pPr>
      <w:rPr>
        <w:rFonts w:hint="default"/>
      </w:rPr>
    </w:lvl>
    <w:lvl w:ilvl="5" w:tplc="5B6C920E">
      <w:numFmt w:val="bullet"/>
      <w:lvlText w:val="•"/>
      <w:lvlJc w:val="left"/>
      <w:pPr>
        <w:ind w:left="4580" w:hanging="286"/>
      </w:pPr>
      <w:rPr>
        <w:rFonts w:hint="default"/>
      </w:rPr>
    </w:lvl>
    <w:lvl w:ilvl="6" w:tplc="866EA5C8">
      <w:numFmt w:val="bullet"/>
      <w:lvlText w:val="•"/>
      <w:lvlJc w:val="left"/>
      <w:pPr>
        <w:ind w:left="5452" w:hanging="286"/>
      </w:pPr>
      <w:rPr>
        <w:rFonts w:hint="default"/>
      </w:rPr>
    </w:lvl>
    <w:lvl w:ilvl="7" w:tplc="8D80F2E6">
      <w:numFmt w:val="bullet"/>
      <w:lvlText w:val="•"/>
      <w:lvlJc w:val="left"/>
      <w:pPr>
        <w:ind w:left="6324" w:hanging="286"/>
      </w:pPr>
      <w:rPr>
        <w:rFonts w:hint="default"/>
      </w:rPr>
    </w:lvl>
    <w:lvl w:ilvl="8" w:tplc="E55A2C88">
      <w:numFmt w:val="bullet"/>
      <w:lvlText w:val="•"/>
      <w:lvlJc w:val="left"/>
      <w:pPr>
        <w:ind w:left="7196" w:hanging="286"/>
      </w:pPr>
      <w:rPr>
        <w:rFonts w:hint="default"/>
      </w:rPr>
    </w:lvl>
  </w:abstractNum>
  <w:num w:numId="1">
    <w:abstractNumId w:val="1"/>
  </w:num>
  <w:num w:numId="2">
    <w:abstractNumId w:val="2"/>
  </w:num>
  <w:num w:numId="3">
    <w:abstractNumId w:val="5"/>
  </w:num>
  <w:num w:numId="4">
    <w:abstractNumId w:val="9"/>
  </w:num>
  <w:num w:numId="5">
    <w:abstractNumId w:val="8"/>
  </w:num>
  <w:num w:numId="6">
    <w:abstractNumId w:val="6"/>
  </w:num>
  <w:num w:numId="7">
    <w:abstractNumId w:val="4"/>
  </w:num>
  <w:num w:numId="8">
    <w:abstractNumId w:val="3"/>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a cella">
    <w15:presenceInfo w15:providerId="None" w15:userId="johanna cella"/>
  </w15:person>
  <w15:person w15:author="Ramon Galanes">
    <w15:presenceInfo w15:providerId="AD" w15:userId="S-1-5-21-4077377632-540638442-1968331799-2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83"/>
    <w:rsid w:val="00010886"/>
    <w:rsid w:val="00055214"/>
    <w:rsid w:val="000B18D3"/>
    <w:rsid w:val="000F68B8"/>
    <w:rsid w:val="001403BF"/>
    <w:rsid w:val="00173D19"/>
    <w:rsid w:val="00173F83"/>
    <w:rsid w:val="00217AC6"/>
    <w:rsid w:val="002F382A"/>
    <w:rsid w:val="003B2A22"/>
    <w:rsid w:val="003C0231"/>
    <w:rsid w:val="003D580D"/>
    <w:rsid w:val="003F707D"/>
    <w:rsid w:val="00425354"/>
    <w:rsid w:val="0045092C"/>
    <w:rsid w:val="00450EE6"/>
    <w:rsid w:val="00456B3D"/>
    <w:rsid w:val="0051063D"/>
    <w:rsid w:val="0053225C"/>
    <w:rsid w:val="00534343"/>
    <w:rsid w:val="0058369C"/>
    <w:rsid w:val="005B55C9"/>
    <w:rsid w:val="005F5583"/>
    <w:rsid w:val="006D672E"/>
    <w:rsid w:val="006F2275"/>
    <w:rsid w:val="0070449F"/>
    <w:rsid w:val="00707118"/>
    <w:rsid w:val="007607E3"/>
    <w:rsid w:val="007C6771"/>
    <w:rsid w:val="007D1859"/>
    <w:rsid w:val="008D0544"/>
    <w:rsid w:val="00951A3F"/>
    <w:rsid w:val="00981B56"/>
    <w:rsid w:val="00982117"/>
    <w:rsid w:val="00BC02A7"/>
    <w:rsid w:val="00C3301C"/>
    <w:rsid w:val="00D02B44"/>
    <w:rsid w:val="00D25621"/>
    <w:rsid w:val="00D84136"/>
    <w:rsid w:val="00EF584C"/>
    <w:rsid w:val="00F251B0"/>
    <w:rsid w:val="00F56E29"/>
    <w:rsid w:val="00F646B8"/>
    <w:rsid w:val="00F87B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02A7"/>
    <w:rPr>
      <w:rFonts w:ascii="Arial" w:eastAsia="Arial" w:hAnsi="Arial" w:cs="Arial"/>
    </w:rPr>
  </w:style>
  <w:style w:type="paragraph" w:styleId="Ttulo1">
    <w:name w:val="heading 1"/>
    <w:basedOn w:val="Normal"/>
    <w:uiPriority w:val="1"/>
    <w:qFormat/>
    <w:rsid w:val="00BC02A7"/>
    <w:pPr>
      <w:ind w:left="215"/>
      <w:jc w:val="both"/>
      <w:outlineLvl w:val="0"/>
    </w:pPr>
    <w:rPr>
      <w:b/>
      <w:bCs/>
      <w:sz w:val="23"/>
      <w:szCs w:val="23"/>
    </w:rPr>
  </w:style>
  <w:style w:type="paragraph" w:styleId="Ttulo2">
    <w:name w:val="heading 2"/>
    <w:basedOn w:val="Normal"/>
    <w:uiPriority w:val="1"/>
    <w:qFormat/>
    <w:rsid w:val="00BC02A7"/>
    <w:pPr>
      <w:ind w:left="215"/>
      <w:jc w:val="both"/>
      <w:outlineLvl w:val="1"/>
    </w:pPr>
    <w:rPr>
      <w:b/>
      <w:bCs/>
      <w:i/>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BC02A7"/>
    <w:rPr>
      <w:sz w:val="23"/>
      <w:szCs w:val="23"/>
    </w:rPr>
  </w:style>
  <w:style w:type="paragraph" w:styleId="Prrafodelista">
    <w:name w:val="List Paragraph"/>
    <w:basedOn w:val="Normal"/>
    <w:uiPriority w:val="1"/>
    <w:qFormat/>
    <w:rsid w:val="00BC02A7"/>
    <w:pPr>
      <w:ind w:left="842" w:hanging="350"/>
      <w:jc w:val="both"/>
    </w:pPr>
  </w:style>
  <w:style w:type="paragraph" w:customStyle="1" w:styleId="TableParagraph">
    <w:name w:val="Table Paragraph"/>
    <w:basedOn w:val="Normal"/>
    <w:uiPriority w:val="1"/>
    <w:qFormat/>
    <w:rsid w:val="00BC02A7"/>
    <w:pPr>
      <w:spacing w:before="40"/>
    </w:pPr>
  </w:style>
  <w:style w:type="paragraph" w:styleId="Textoindependiente2">
    <w:name w:val="Body Text 2"/>
    <w:basedOn w:val="Normal"/>
    <w:link w:val="Textoindependiente2Car"/>
    <w:uiPriority w:val="99"/>
    <w:semiHidden/>
    <w:unhideWhenUsed/>
    <w:rsid w:val="0053225C"/>
    <w:pPr>
      <w:spacing w:after="120" w:line="480" w:lineRule="auto"/>
    </w:pPr>
  </w:style>
  <w:style w:type="character" w:customStyle="1" w:styleId="Textoindependiente2Car">
    <w:name w:val="Texto independiente 2 Car"/>
    <w:basedOn w:val="Fuentedeprrafopredeter"/>
    <w:link w:val="Textoindependiente2"/>
    <w:uiPriority w:val="99"/>
    <w:semiHidden/>
    <w:rsid w:val="0053225C"/>
    <w:rPr>
      <w:rFonts w:ascii="Arial" w:eastAsia="Arial" w:hAnsi="Arial" w:cs="Arial"/>
    </w:rPr>
  </w:style>
  <w:style w:type="character" w:styleId="Refdecomentario">
    <w:name w:val="annotation reference"/>
    <w:basedOn w:val="Fuentedeprrafopredeter"/>
    <w:uiPriority w:val="99"/>
    <w:semiHidden/>
    <w:unhideWhenUsed/>
    <w:rsid w:val="00534343"/>
    <w:rPr>
      <w:sz w:val="16"/>
      <w:szCs w:val="16"/>
    </w:rPr>
  </w:style>
  <w:style w:type="paragraph" w:styleId="Textocomentario">
    <w:name w:val="annotation text"/>
    <w:basedOn w:val="Normal"/>
    <w:link w:val="TextocomentarioCar"/>
    <w:uiPriority w:val="99"/>
    <w:semiHidden/>
    <w:unhideWhenUsed/>
    <w:rsid w:val="00534343"/>
    <w:rPr>
      <w:sz w:val="20"/>
      <w:szCs w:val="20"/>
    </w:rPr>
  </w:style>
  <w:style w:type="character" w:customStyle="1" w:styleId="TextocomentarioCar">
    <w:name w:val="Texto comentario Car"/>
    <w:basedOn w:val="Fuentedeprrafopredeter"/>
    <w:link w:val="Textocomentario"/>
    <w:uiPriority w:val="99"/>
    <w:semiHidden/>
    <w:rsid w:val="00534343"/>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534343"/>
    <w:rPr>
      <w:b/>
      <w:bCs/>
    </w:rPr>
  </w:style>
  <w:style w:type="character" w:customStyle="1" w:styleId="AsuntodelcomentarioCar">
    <w:name w:val="Asunto del comentario Car"/>
    <w:basedOn w:val="TextocomentarioCar"/>
    <w:link w:val="Asuntodelcomentario"/>
    <w:uiPriority w:val="99"/>
    <w:semiHidden/>
    <w:rsid w:val="00534343"/>
    <w:rPr>
      <w:rFonts w:ascii="Arial" w:eastAsia="Arial" w:hAnsi="Arial" w:cs="Arial"/>
      <w:b/>
      <w:bCs/>
      <w:sz w:val="20"/>
      <w:szCs w:val="20"/>
    </w:rPr>
  </w:style>
  <w:style w:type="paragraph" w:styleId="Textodeglobo">
    <w:name w:val="Balloon Text"/>
    <w:basedOn w:val="Normal"/>
    <w:link w:val="TextodegloboCar"/>
    <w:uiPriority w:val="99"/>
    <w:semiHidden/>
    <w:unhideWhenUsed/>
    <w:rsid w:val="00534343"/>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343"/>
    <w:rPr>
      <w:rFonts w:ascii="Tahoma" w:eastAsia="Arial" w:hAnsi="Tahoma" w:cs="Tahoma"/>
      <w:sz w:val="16"/>
      <w:szCs w:val="16"/>
    </w:rPr>
  </w:style>
  <w:style w:type="paragraph" w:styleId="Revisin">
    <w:name w:val="Revision"/>
    <w:hidden/>
    <w:uiPriority w:val="99"/>
    <w:semiHidden/>
    <w:rsid w:val="00F87B16"/>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02A7"/>
    <w:rPr>
      <w:rFonts w:ascii="Arial" w:eastAsia="Arial" w:hAnsi="Arial" w:cs="Arial"/>
    </w:rPr>
  </w:style>
  <w:style w:type="paragraph" w:styleId="Ttulo1">
    <w:name w:val="heading 1"/>
    <w:basedOn w:val="Normal"/>
    <w:uiPriority w:val="1"/>
    <w:qFormat/>
    <w:rsid w:val="00BC02A7"/>
    <w:pPr>
      <w:ind w:left="215"/>
      <w:jc w:val="both"/>
      <w:outlineLvl w:val="0"/>
    </w:pPr>
    <w:rPr>
      <w:b/>
      <w:bCs/>
      <w:sz w:val="23"/>
      <w:szCs w:val="23"/>
    </w:rPr>
  </w:style>
  <w:style w:type="paragraph" w:styleId="Ttulo2">
    <w:name w:val="heading 2"/>
    <w:basedOn w:val="Normal"/>
    <w:uiPriority w:val="1"/>
    <w:qFormat/>
    <w:rsid w:val="00BC02A7"/>
    <w:pPr>
      <w:ind w:left="215"/>
      <w:jc w:val="both"/>
      <w:outlineLvl w:val="1"/>
    </w:pPr>
    <w:rPr>
      <w:b/>
      <w:bCs/>
      <w:i/>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BC02A7"/>
    <w:rPr>
      <w:sz w:val="23"/>
      <w:szCs w:val="23"/>
    </w:rPr>
  </w:style>
  <w:style w:type="paragraph" w:styleId="Prrafodelista">
    <w:name w:val="List Paragraph"/>
    <w:basedOn w:val="Normal"/>
    <w:uiPriority w:val="1"/>
    <w:qFormat/>
    <w:rsid w:val="00BC02A7"/>
    <w:pPr>
      <w:ind w:left="842" w:hanging="350"/>
      <w:jc w:val="both"/>
    </w:pPr>
  </w:style>
  <w:style w:type="paragraph" w:customStyle="1" w:styleId="TableParagraph">
    <w:name w:val="Table Paragraph"/>
    <w:basedOn w:val="Normal"/>
    <w:uiPriority w:val="1"/>
    <w:qFormat/>
    <w:rsid w:val="00BC02A7"/>
    <w:pPr>
      <w:spacing w:before="40"/>
    </w:pPr>
  </w:style>
  <w:style w:type="paragraph" w:styleId="Textoindependiente2">
    <w:name w:val="Body Text 2"/>
    <w:basedOn w:val="Normal"/>
    <w:link w:val="Textoindependiente2Car"/>
    <w:uiPriority w:val="99"/>
    <w:semiHidden/>
    <w:unhideWhenUsed/>
    <w:rsid w:val="0053225C"/>
    <w:pPr>
      <w:spacing w:after="120" w:line="480" w:lineRule="auto"/>
    </w:pPr>
  </w:style>
  <w:style w:type="character" w:customStyle="1" w:styleId="Textoindependiente2Car">
    <w:name w:val="Texto independiente 2 Car"/>
    <w:basedOn w:val="Fuentedeprrafopredeter"/>
    <w:link w:val="Textoindependiente2"/>
    <w:uiPriority w:val="99"/>
    <w:semiHidden/>
    <w:rsid w:val="0053225C"/>
    <w:rPr>
      <w:rFonts w:ascii="Arial" w:eastAsia="Arial" w:hAnsi="Arial" w:cs="Arial"/>
    </w:rPr>
  </w:style>
  <w:style w:type="character" w:styleId="Refdecomentario">
    <w:name w:val="annotation reference"/>
    <w:basedOn w:val="Fuentedeprrafopredeter"/>
    <w:uiPriority w:val="99"/>
    <w:semiHidden/>
    <w:unhideWhenUsed/>
    <w:rsid w:val="00534343"/>
    <w:rPr>
      <w:sz w:val="16"/>
      <w:szCs w:val="16"/>
    </w:rPr>
  </w:style>
  <w:style w:type="paragraph" w:styleId="Textocomentario">
    <w:name w:val="annotation text"/>
    <w:basedOn w:val="Normal"/>
    <w:link w:val="TextocomentarioCar"/>
    <w:uiPriority w:val="99"/>
    <w:semiHidden/>
    <w:unhideWhenUsed/>
    <w:rsid w:val="00534343"/>
    <w:rPr>
      <w:sz w:val="20"/>
      <w:szCs w:val="20"/>
    </w:rPr>
  </w:style>
  <w:style w:type="character" w:customStyle="1" w:styleId="TextocomentarioCar">
    <w:name w:val="Texto comentario Car"/>
    <w:basedOn w:val="Fuentedeprrafopredeter"/>
    <w:link w:val="Textocomentario"/>
    <w:uiPriority w:val="99"/>
    <w:semiHidden/>
    <w:rsid w:val="00534343"/>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534343"/>
    <w:rPr>
      <w:b/>
      <w:bCs/>
    </w:rPr>
  </w:style>
  <w:style w:type="character" w:customStyle="1" w:styleId="AsuntodelcomentarioCar">
    <w:name w:val="Asunto del comentario Car"/>
    <w:basedOn w:val="TextocomentarioCar"/>
    <w:link w:val="Asuntodelcomentario"/>
    <w:uiPriority w:val="99"/>
    <w:semiHidden/>
    <w:rsid w:val="00534343"/>
    <w:rPr>
      <w:rFonts w:ascii="Arial" w:eastAsia="Arial" w:hAnsi="Arial" w:cs="Arial"/>
      <w:b/>
      <w:bCs/>
      <w:sz w:val="20"/>
      <w:szCs w:val="20"/>
    </w:rPr>
  </w:style>
  <w:style w:type="paragraph" w:styleId="Textodeglobo">
    <w:name w:val="Balloon Text"/>
    <w:basedOn w:val="Normal"/>
    <w:link w:val="TextodegloboCar"/>
    <w:uiPriority w:val="99"/>
    <w:semiHidden/>
    <w:unhideWhenUsed/>
    <w:rsid w:val="00534343"/>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343"/>
    <w:rPr>
      <w:rFonts w:ascii="Tahoma" w:eastAsia="Arial" w:hAnsi="Tahoma" w:cs="Tahoma"/>
      <w:sz w:val="16"/>
      <w:szCs w:val="16"/>
    </w:rPr>
  </w:style>
  <w:style w:type="paragraph" w:styleId="Revisin">
    <w:name w:val="Revision"/>
    <w:hidden/>
    <w:uiPriority w:val="99"/>
    <w:semiHidden/>
    <w:rsid w:val="00F87B16"/>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04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0F7A-910D-4264-8A09-6BE199D7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3594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Cella</dc:creator>
  <cp:lastModifiedBy>Andres</cp:lastModifiedBy>
  <cp:revision>2</cp:revision>
  <dcterms:created xsi:type="dcterms:W3CDTF">2018-11-16T19:35:00Z</dcterms:created>
  <dcterms:modified xsi:type="dcterms:W3CDTF">2018-11-16T19:35:00Z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2008-01-01T00:00:00Z</vt:filetime>
  </property>
  <property fmtid="{D5CDD505-2E9C-101B-9397-08002B2CF9AE}" pid="3" name="LastSaved">
    <vt:filetime>2018-01-09T00:00:00Z</vt:filetime>
  </property>
</Properties>
</file>